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Date: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Honorable Kathy Hochul</w:t>
      </w:r>
    </w:p>
    <w:p w:rsidR="00000000" w:rsidDel="00000000" w:rsidP="00000000" w:rsidRDefault="00000000" w:rsidRPr="00000000" w14:paraId="00000004">
      <w:pPr>
        <w:rPr/>
      </w:pPr>
      <w:r w:rsidDel="00000000" w:rsidR="00000000" w:rsidRPr="00000000">
        <w:rPr>
          <w:rtl w:val="0"/>
        </w:rPr>
        <w:t xml:space="preserve">Governor of New York State</w:t>
      </w:r>
    </w:p>
    <w:p w:rsidR="00000000" w:rsidDel="00000000" w:rsidP="00000000" w:rsidRDefault="00000000" w:rsidRPr="00000000" w14:paraId="00000005">
      <w:pPr>
        <w:rPr/>
      </w:pPr>
      <w:r w:rsidDel="00000000" w:rsidR="00000000" w:rsidRPr="00000000">
        <w:rPr>
          <w:rtl w:val="0"/>
        </w:rPr>
        <w:t xml:space="preserve">NYS State Capitol Building</w:t>
      </w:r>
    </w:p>
    <w:p w:rsidR="00000000" w:rsidDel="00000000" w:rsidP="00000000" w:rsidRDefault="00000000" w:rsidRPr="00000000" w14:paraId="00000006">
      <w:pPr>
        <w:rPr/>
      </w:pPr>
      <w:r w:rsidDel="00000000" w:rsidR="00000000" w:rsidRPr="00000000">
        <w:rPr>
          <w:rtl w:val="0"/>
        </w:rPr>
        <w:t xml:space="preserve">Albany, NY 12224</w:t>
      </w:r>
    </w:p>
    <w:p w:rsidR="00000000" w:rsidDel="00000000" w:rsidP="00000000" w:rsidRDefault="00000000" w:rsidRPr="00000000" w14:paraId="00000007">
      <w:pPr>
        <w:rPr/>
      </w:pPr>
      <w:r w:rsidDel="00000000" w:rsidR="00000000" w:rsidRPr="00000000">
        <w:rPr>
          <w:rtl w:val="0"/>
        </w:rPr>
        <w:t xml:space="preserve">Email: https://www.governor.ny.gov/content/governor-contact-form</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Honorable Kirsten E. Gillibrand</w:t>
      </w:r>
    </w:p>
    <w:p w:rsidR="00000000" w:rsidDel="00000000" w:rsidP="00000000" w:rsidRDefault="00000000" w:rsidRPr="00000000" w14:paraId="0000000A">
      <w:pPr>
        <w:rPr/>
      </w:pPr>
      <w:r w:rsidDel="00000000" w:rsidR="00000000" w:rsidRPr="00000000">
        <w:rPr>
          <w:rtl w:val="0"/>
        </w:rPr>
        <w:t xml:space="preserve">United States Senate</w:t>
      </w:r>
    </w:p>
    <w:p w:rsidR="00000000" w:rsidDel="00000000" w:rsidP="00000000" w:rsidRDefault="00000000" w:rsidRPr="00000000" w14:paraId="0000000B">
      <w:pPr>
        <w:rPr/>
      </w:pPr>
      <w:r w:rsidDel="00000000" w:rsidR="00000000" w:rsidRPr="00000000">
        <w:rPr>
          <w:rtl w:val="0"/>
        </w:rPr>
        <w:t xml:space="preserve">780 Third Avenue</w:t>
      </w:r>
    </w:p>
    <w:p w:rsidR="00000000" w:rsidDel="00000000" w:rsidP="00000000" w:rsidRDefault="00000000" w:rsidRPr="00000000" w14:paraId="0000000C">
      <w:pPr>
        <w:rPr/>
      </w:pPr>
      <w:r w:rsidDel="00000000" w:rsidR="00000000" w:rsidRPr="00000000">
        <w:rPr>
          <w:rtl w:val="0"/>
        </w:rPr>
        <w:t xml:space="preserve">Suite 2601</w:t>
      </w:r>
    </w:p>
    <w:p w:rsidR="00000000" w:rsidDel="00000000" w:rsidP="00000000" w:rsidRDefault="00000000" w:rsidRPr="00000000" w14:paraId="0000000D">
      <w:pPr>
        <w:rPr/>
      </w:pPr>
      <w:r w:rsidDel="00000000" w:rsidR="00000000" w:rsidRPr="00000000">
        <w:rPr>
          <w:rtl w:val="0"/>
        </w:rPr>
        <w:t xml:space="preserve">New York, New York 10017</w:t>
      </w:r>
    </w:p>
    <w:p w:rsidR="00000000" w:rsidDel="00000000" w:rsidP="00000000" w:rsidRDefault="00000000" w:rsidRPr="00000000" w14:paraId="0000000E">
      <w:pPr>
        <w:rPr/>
      </w:pPr>
      <w:r w:rsidDel="00000000" w:rsidR="00000000" w:rsidRPr="00000000">
        <w:rPr>
          <w:rtl w:val="0"/>
        </w:rPr>
        <w:t xml:space="preserve">Email: kirsten_gillibrand@gillibrand.senate.gov</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Honorable Charles E. Schumer</w:t>
      </w:r>
    </w:p>
    <w:p w:rsidR="00000000" w:rsidDel="00000000" w:rsidP="00000000" w:rsidRDefault="00000000" w:rsidRPr="00000000" w14:paraId="00000011">
      <w:pPr>
        <w:rPr/>
      </w:pPr>
      <w:r w:rsidDel="00000000" w:rsidR="00000000" w:rsidRPr="00000000">
        <w:rPr>
          <w:rtl w:val="0"/>
        </w:rPr>
        <w:t xml:space="preserve">United States Senate</w:t>
      </w:r>
    </w:p>
    <w:p w:rsidR="00000000" w:rsidDel="00000000" w:rsidP="00000000" w:rsidRDefault="00000000" w:rsidRPr="00000000" w14:paraId="00000012">
      <w:pPr>
        <w:rPr/>
      </w:pPr>
      <w:r w:rsidDel="00000000" w:rsidR="00000000" w:rsidRPr="00000000">
        <w:rPr>
          <w:rtl w:val="0"/>
        </w:rPr>
        <w:t xml:space="preserve">757 Third Ave., </w:t>
      </w:r>
    </w:p>
    <w:p w:rsidR="00000000" w:rsidDel="00000000" w:rsidP="00000000" w:rsidRDefault="00000000" w:rsidRPr="00000000" w14:paraId="00000013">
      <w:pPr>
        <w:rPr/>
      </w:pPr>
      <w:r w:rsidDel="00000000" w:rsidR="00000000" w:rsidRPr="00000000">
        <w:rPr>
          <w:rtl w:val="0"/>
        </w:rPr>
        <w:t xml:space="preserve">Suite 17-02</w:t>
      </w:r>
    </w:p>
    <w:p w:rsidR="00000000" w:rsidDel="00000000" w:rsidP="00000000" w:rsidRDefault="00000000" w:rsidRPr="00000000" w14:paraId="00000014">
      <w:pPr>
        <w:rPr/>
      </w:pPr>
      <w:r w:rsidDel="00000000" w:rsidR="00000000" w:rsidRPr="00000000">
        <w:rPr>
          <w:rtl w:val="0"/>
        </w:rPr>
        <w:t xml:space="preserve">New York, NY 10017</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Email: Scheduling_schumer@schumer.senate.gov</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Subject: Opposition to Section 106 Amendments to the National Historic Preservation Act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Respected Governor/Senators,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On Friday, July 24th, the Advisory Council on Historic Preservation (ACHP) voted to approve amendments of the regulations that implement Section 106 of the National Historic Preservation Act (NHPA). If finalized, these changes will eviscerate a fifty year old federal review process that has protected significant historic resources in New York.</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 am writing to urge you to oppose, and to use the full authority of your offices to stop, the sweeping rollback of the Section 106 historic preservation review process ACHP has advanced.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What this proposal would change: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Section 106, and NHPA as a whole, was built on the foundation of community collaboration in the matter of shared historic resources. Section 106 requires federal agencies to take into account a federal project's impact on historic resources by providing State, Tribal, and local governments and the public with a voice in the process, but does not mandate an outcome. While not always perfect, the Section 106 process has worked effectively and efficiently, leading to better and less controversial project outcomes.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The Current Proposal suggests: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To replace the multi-step identification, review and consultation process with a single-agency drafted and certified report, reducing independent review to comment on a decision that the sponsoring agency has already finalized. </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Make public participation discretionary rather than guaranteed; agencies will decide if participation is worth the cost and delay. It will eliminate the role of local governments, preservation non-profits and other community organizations as historically recognized consulting parties. This extends to Tribal organizations as well. </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Narrow the scope of an “undertaking” to exclude broad categories of state or locally administered federal programs, projects with minimal federal funding or control, and actions carried out under delegated authority. Thus, the amendments remove review from many categories of infrastructure and development projects that have required it.</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Narrow the standard of “adverse effect” to reasonably foreseeable, causally close and material alterations only. It eliminates or reduces consideration of indirect effects such as changes to settings, viewsheds and cumulative impacts. </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Replace the current mandatory duty to avoid, minimize or mitigate harm with a vague duty to merely “address” adverse impacts, and make binding Memoranda of Agreements optional, in favor of a more unilateral “Memoranda of Decisions”.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What We Ask of You:</w:t>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 historic preservation community knows that Section 106 brings together multiple sources of expertise to a project before decisions are made final. This proposal moves most of that expertise to the sidelines.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b w:val="1"/>
          <w:bCs w:val="1"/>
          <w:rtl w:val="0"/>
        </w:rPr>
        <w:t xml:space="preserve">Senators</w:t>
      </w:r>
      <w:r w:rsidDel="00000000" w:rsidR="00000000" w:rsidRPr="00000000">
        <w:rPr>
          <w:rtl w:val="0"/>
        </w:rPr>
        <w:t xml:space="preserve">: Please submit formal comments opposing the rule once it is published in the Federal Register, urge the ACHP and the Office of Information and Regulatory Affairs for a full and fair public comment period. We urge you to request congressional oversight hearings on the ACHP’s rulemaking process, and its departure from the Council’s own planned review timeline.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rtl w:val="0"/>
        </w:rPr>
        <w:t xml:space="preserve">Governor Hochul:</w:t>
      </w:r>
      <w:r w:rsidDel="00000000" w:rsidR="00000000" w:rsidRPr="00000000">
        <w:rPr>
          <w:rtl w:val="0"/>
        </w:rPr>
        <w:t xml:space="preserve"> Please direct the New York State Historic Preservation Office to formally oppose the rule in comments to the ACHP, and ensure that state-led projects with federal oversight continue to honor the original Section 106 review process regardless of the outcome.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NHPA was passed in 1966 in direct response to the devastating destruction of the original Pennsylvania Station without public input. We cannot revert back to those conditions and see history repeating itself. We urge you to act quickly before the comment period closes and support a process consistent with the NHPA that fully considers </w:t>
      </w:r>
      <w:r w:rsidDel="00000000" w:rsidR="00000000" w:rsidRPr="00000000">
        <w:rPr>
          <w:shd w:fill="fafafa" w:val="clear"/>
          <w:rtl w:val="0"/>
        </w:rPr>
        <w:t xml:space="preserve">the perspective of stakeholders.</w:t>
      </w:r>
      <w:r w:rsidDel="00000000" w:rsidR="00000000" w:rsidRPr="00000000">
        <w:rPr>
          <w:rtl w:val="0"/>
        </w:rPr>
        <w:t xml:space="preserve">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Thank you for your attention to this matter, and any support you can give our community.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Sincerely,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[Name]</w:t>
      </w:r>
    </w:p>
    <w:p w:rsidR="00000000" w:rsidDel="00000000" w:rsidP="00000000" w:rsidRDefault="00000000" w:rsidRPr="00000000" w14:paraId="0000003A">
      <w:pPr>
        <w:rPr/>
      </w:pPr>
      <w:r w:rsidDel="00000000" w:rsidR="00000000" w:rsidRPr="00000000">
        <w:rPr>
          <w:rtl w:val="0"/>
        </w:rPr>
        <w:t xml:space="preserve">[Title of Organization]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